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145BC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  <w:bookmarkStart w:id="0" w:name="_GoBack"/>
      <w:bookmarkEnd w:id="0"/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6E1489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13237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85</w:t>
      </w:r>
      <w:r w:rsidR="00464DB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2114DB" w:rsidRPr="002114DB" w:rsidRDefault="00CF4424" w:rsidP="002114DB">
      <w:pPr>
        <w:ind w:right="-2" w:firstLine="708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6E1489">
        <w:rPr>
          <w:b/>
          <w:bCs/>
          <w:sz w:val="26"/>
          <w:szCs w:val="26"/>
          <w:lang w:val="kk-KZ"/>
        </w:rPr>
        <w:t>Начальник</w:t>
      </w:r>
      <w:r w:rsidR="002114DB" w:rsidRPr="002114DB">
        <w:rPr>
          <w:b/>
          <w:bCs/>
          <w:sz w:val="26"/>
          <w:szCs w:val="26"/>
        </w:rPr>
        <w:t xml:space="preserve"> Управления логистики </w:t>
      </w:r>
    </w:p>
    <w:p w:rsidR="00CF4424" w:rsidRPr="002114DB" w:rsidRDefault="00CF4424" w:rsidP="00CF4424">
      <w:pPr>
        <w:ind w:right="-2" w:firstLine="708"/>
        <w:jc w:val="both"/>
        <w:rPr>
          <w:b/>
          <w:sz w:val="26"/>
          <w:szCs w:val="26"/>
        </w:rPr>
      </w:pP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446B1" w:rsidRPr="009446B1" w:rsidRDefault="009446B1" w:rsidP="009446B1">
      <w:pPr>
        <w:pStyle w:val="21"/>
        <w:numPr>
          <w:ilvl w:val="0"/>
          <w:numId w:val="6"/>
        </w:numPr>
        <w:shd w:val="clear" w:color="auto" w:fill="auto"/>
        <w:tabs>
          <w:tab w:val="left" w:pos="851"/>
          <w:tab w:val="left" w:pos="2410"/>
          <w:tab w:val="left" w:pos="2552"/>
          <w:tab w:val="left" w:pos="2694"/>
          <w:tab w:val="left" w:leader="underscore" w:pos="6359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9446B1">
        <w:rPr>
          <w:sz w:val="26"/>
          <w:szCs w:val="26"/>
          <w:lang w:val="kk-KZ" w:eastAsia="ru-RU"/>
        </w:rPr>
        <w:t xml:space="preserve">Образование: </w:t>
      </w:r>
      <w:r w:rsidRPr="009446B1">
        <w:rPr>
          <w:sz w:val="26"/>
          <w:szCs w:val="26"/>
        </w:rPr>
        <w:t>в</w:t>
      </w:r>
      <w:r w:rsidRPr="009446B1">
        <w:rPr>
          <w:sz w:val="26"/>
          <w:szCs w:val="26"/>
          <w:lang w:val="kk-KZ"/>
        </w:rPr>
        <w:t>ысшее (или послевузовское)</w:t>
      </w:r>
      <w:r w:rsidRPr="009446B1">
        <w:rPr>
          <w:sz w:val="26"/>
          <w:szCs w:val="26"/>
        </w:rPr>
        <w:t>.</w:t>
      </w:r>
    </w:p>
    <w:p w:rsidR="004423A1" w:rsidRDefault="009446B1" w:rsidP="004423A1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2695"/>
          <w:tab w:val="left" w:leader="underscore" w:pos="6359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9446B1">
        <w:rPr>
          <w:sz w:val="26"/>
          <w:szCs w:val="26"/>
          <w:lang w:val="kk-KZ" w:eastAsia="ru-RU"/>
        </w:rPr>
        <w:t xml:space="preserve">Специальность: </w:t>
      </w:r>
      <w:r w:rsidR="004423A1" w:rsidRPr="004423A1">
        <w:rPr>
          <w:sz w:val="26"/>
          <w:szCs w:val="26"/>
          <w:lang w:val="kk-KZ" w:eastAsia="ru-RU"/>
        </w:rPr>
        <w:t>в области транспортных услуг/в области бизнеса и управления/в области здравоохранения/ в области права.</w:t>
      </w:r>
    </w:p>
    <w:p w:rsidR="009446B1" w:rsidRPr="004423A1" w:rsidRDefault="009446B1" w:rsidP="004423A1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2695"/>
          <w:tab w:val="left" w:leader="underscore" w:pos="6359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423A1">
        <w:rPr>
          <w:sz w:val="26"/>
          <w:szCs w:val="26"/>
          <w:lang w:val="kk-KZ" w:eastAsia="ru-RU"/>
        </w:rPr>
        <w:t xml:space="preserve">Опыт работы: </w:t>
      </w:r>
      <w:r w:rsidR="004423A1" w:rsidRPr="004423A1">
        <w:rPr>
          <w:sz w:val="26"/>
          <w:szCs w:val="26"/>
          <w:lang w:val="kk-KZ" w:eastAsia="ru-RU"/>
        </w:rPr>
        <w:t>по специальности или на определенной должности в областях, соответствующих функциональным направлениям должности не менее 5 (пяти) лет, из них не менее 2 (двух) лет на руководящей должности.</w:t>
      </w:r>
    </w:p>
    <w:p w:rsidR="009446B1" w:rsidRPr="009446B1" w:rsidRDefault="009446B1" w:rsidP="004423A1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9446B1">
        <w:rPr>
          <w:sz w:val="26"/>
          <w:szCs w:val="26"/>
          <w:lang w:val="kk-KZ" w:eastAsia="ru-RU"/>
        </w:rPr>
        <w:t>Должен знать: нормативные правовые акты Республики Казахстан, регулирующие отношения в областях, соответствующих функциональным направлениям Управления логистики (далее - Управление), а также обладать необходимыми компьютерными знаниями и знаниями работы с оргтехникой, знать этику делового общения.</w:t>
      </w:r>
    </w:p>
    <w:p w:rsidR="009446B1" w:rsidRPr="009446B1" w:rsidRDefault="009446B1" w:rsidP="009446B1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9446B1">
        <w:rPr>
          <w:sz w:val="26"/>
          <w:szCs w:val="26"/>
          <w:lang w:val="kk-KZ" w:eastAsia="ru-RU"/>
        </w:rPr>
        <w:t>Дополнительные требования: предпочтительно наличие сертификатов о прохождении семинаров по логистике, управлению цепями поставок и другие.</w:t>
      </w:r>
    </w:p>
    <w:p w:rsidR="009446B1" w:rsidRPr="00136018" w:rsidRDefault="009446B1" w:rsidP="009446B1">
      <w:pPr>
        <w:pStyle w:val="50"/>
        <w:shd w:val="clear" w:color="auto" w:fill="auto"/>
        <w:spacing w:before="0" w:line="240" w:lineRule="auto"/>
        <w:ind w:firstLine="620"/>
      </w:pPr>
    </w:p>
    <w:p w:rsidR="005C2186" w:rsidRDefault="005C2186" w:rsidP="009446B1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rFonts w:eastAsiaTheme="minorHAnsi"/>
          <w:sz w:val="26"/>
          <w:szCs w:val="26"/>
          <w:lang w:eastAsia="en-US"/>
        </w:rPr>
        <w:t>проведение оперативных совещаний Управления;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rFonts w:eastAsiaTheme="minorHAnsi"/>
          <w:sz w:val="26"/>
          <w:szCs w:val="26"/>
          <w:lang w:eastAsia="en-US"/>
        </w:rPr>
        <w:t>принятие решений и подписание документов, направляемых руководству Товарищества и в структурные подразделения Товарищества по вопросам, относящимся к компетенции Управления;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491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line="276" w:lineRule="auto"/>
        <w:ind w:left="0" w:firstLine="567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/>
          <w:color w:val="000000"/>
          <w:sz w:val="26"/>
          <w:szCs w:val="26"/>
          <w:lang w:bidi="ru-RU"/>
        </w:rPr>
        <w:t>контроль за мониторингом исполнения договоров оказания услуг по хранению и транспортировке лекарственных средств и медицинских изделий (далее – ЛС, МИ);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t>непосредственное оперативное управление, координация, организация и планирование деятельности Управления;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t>контроль за реализацией задач и функций Управления;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t>обеспечение соблюдения работниками Управления требований законодательства Республики Казахстан, внутренних нормативных документов Товарищества, решений (поручений) Председателя Правления Товарищества, Правления, Наблюдательного совета, Единственного участника;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t>обеспечение соблюдения работниками Управления сроков и качества исполнения заданий и поручений руководства Товарищества, соблюдение исполнительской и трудовой дисциплины;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t>обеспечение ознакомления работников Управления с трудовыми обязанностями работников, которых они замещают согласно соответствующим должностным инструкциям;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t>представление интересов Управления во взаимоотношениях с руководством и структурными подразделениями Товарищества;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lastRenderedPageBreak/>
        <w:t>разработка, участие в разработке проектов нормативных правовых актов и документов правового характера в рамках компетенции Управления по вопросам деятельности Товарищества;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sz w:val="26"/>
          <w:szCs w:val="26"/>
          <w:lang w:eastAsia="en-US"/>
        </w:rPr>
        <w:t>своевременное внесение изменений и дополнений во внутренние документы Товарищества, разработчиком которых является Управление;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color w:val="000000" w:themeColor="text1"/>
          <w:sz w:val="26"/>
          <w:szCs w:val="26"/>
          <w:lang w:eastAsia="en-US"/>
        </w:rPr>
        <w:t>своевременная разработка и исполнение планов работы Управления</w:t>
      </w:r>
      <w:r w:rsidRPr="009446B1">
        <w:rPr>
          <w:color w:val="FF0000"/>
          <w:sz w:val="26"/>
          <w:szCs w:val="26"/>
          <w:lang w:eastAsia="en-US"/>
        </w:rPr>
        <w:t xml:space="preserve"> </w:t>
      </w:r>
      <w:r w:rsidRPr="009446B1">
        <w:rPr>
          <w:color w:val="000000" w:themeColor="text1"/>
          <w:sz w:val="26"/>
          <w:szCs w:val="26"/>
          <w:lang w:eastAsia="en-US"/>
        </w:rPr>
        <w:t>на соответствующий год;</w:t>
      </w:r>
    </w:p>
    <w:p w:rsidR="009446B1" w:rsidRPr="009446B1" w:rsidRDefault="009446B1" w:rsidP="009446B1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suppressAutoHyphens/>
        <w:spacing w:line="276" w:lineRule="auto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9446B1">
        <w:rPr>
          <w:color w:val="000000" w:themeColor="text1"/>
          <w:sz w:val="26"/>
          <w:szCs w:val="26"/>
          <w:lang w:eastAsia="en-US"/>
        </w:rPr>
        <w:t>своевременное предоставление полной, достоверной информации в области рисков, связанных с реализацией положения о структурном подразделении;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>разработка рекомендаций и внесение предложений по развитию процессов автоматизации с использованием современных информационных технологий (совместно с подразделением, ответственным за развитие IT-технологий), и других мер по повышению управляемости товарными запасами;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 xml:space="preserve"> контроль процедуры проведения таможенной очистки ЛС, МИ, закупленных по договорам и иностранными производителями (заводами-изготовителями) и международными организациями;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>участие в подготовке документов для (и) подачи заявок в уполномоченный орган или экспертный орган для получения разрешения на ввоз ЛС, МИ, включая направление служебных записок на оплату в Управление бухгалтерского учета и отчетности, внесение данных о сертификатах соответствия в программу ЕФИС; направление сертификатов соответствия продукции поставщикам услуг хранения и транспортировки лекарственных средств и медицинских изделий;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>контроль за остатками ЛС, МИ с истекающими сроками годности на складах Единого дистрибьютора и уведомление заинтересованных структурных подразделений о наличии таких остатков, при необходимости перемещение между распределительными центрами по согласованию со структурным подразделением ответственным за лекарственное обеспечение, подготовка информации на производственные совещания с дальнейшим исполнением решений по вопросам остатков;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>организация и контроль работы Управления в части хранения и транспортировки ЛС, МИ мобилизационного резерва;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 xml:space="preserve"> своевременное уведомление логистов и брокеров о прибывающих в рамках прямых контрактов товарах и направление полного пакета документов для таможенного оформления ЛС, МИ;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>мониторинг своевременного направления в структурное подразделение, ответственное за бухгалтерский учет и отчетность, информации о нарушениях условий заключенных договоров поставщиками по оказываемым услугам в рамках курируемых вопросов;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 xml:space="preserve">анализ, расчет и составление прогнозных сумм по статьям расходов на услуги в рамках курируемых вопросов Управления для формирования (уточнения) Плана развития Товарищества на текущий/следующий финансовые годы и направление заявки служебной запиской в структурное подразделение, </w:t>
      </w: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lastRenderedPageBreak/>
        <w:t>ответственное за экономику и финансовое планирование;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>разработка технических спецификаций к закупаемым услугам в рамках курируемых вопросов Управления и направление заявки для закупа услуг в структурное подразделение, ответственное за закупки;</w:t>
      </w:r>
    </w:p>
    <w:p w:rsidR="009446B1" w:rsidRPr="009446B1" w:rsidRDefault="009446B1" w:rsidP="009446B1">
      <w:pPr>
        <w:widowControl w:val="0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contextualSpacing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9446B1">
        <w:rPr>
          <w:rFonts w:eastAsia="Arial Unicode MS" w:cs="Arial Unicode MS"/>
          <w:color w:val="000000"/>
          <w:sz w:val="26"/>
          <w:szCs w:val="26"/>
          <w:lang w:bidi="ru-RU"/>
        </w:rPr>
        <w:t>анализ остатков ЛС, МИ, контроль списания, направление перечня непригодных к реализации ЛС, МИ п</w:t>
      </w:r>
      <w:r>
        <w:rPr>
          <w:rFonts w:eastAsia="Arial Unicode MS" w:cs="Arial Unicode MS"/>
          <w:color w:val="000000"/>
          <w:sz w:val="26"/>
          <w:szCs w:val="26"/>
          <w:lang w:bidi="ru-RU"/>
        </w:rPr>
        <w:t>оставщикам услуг для утилизации.</w:t>
      </w:r>
    </w:p>
    <w:p w:rsidR="00BC7D22" w:rsidRPr="009446B1" w:rsidRDefault="00BC7D22" w:rsidP="009446B1">
      <w:pPr>
        <w:pStyle w:val="a3"/>
        <w:tabs>
          <w:tab w:val="left" w:pos="142"/>
          <w:tab w:val="left" w:pos="709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sectPr w:rsidR="00BC7D22" w:rsidRPr="0094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67E39"/>
    <w:multiLevelType w:val="hybridMultilevel"/>
    <w:tmpl w:val="07A2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B4C"/>
    <w:multiLevelType w:val="hybridMultilevel"/>
    <w:tmpl w:val="DE921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1619"/>
    <w:multiLevelType w:val="multilevel"/>
    <w:tmpl w:val="0312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3237E"/>
    <w:rsid w:val="00145BCD"/>
    <w:rsid w:val="00173E24"/>
    <w:rsid w:val="00186A11"/>
    <w:rsid w:val="002114DB"/>
    <w:rsid w:val="002179E1"/>
    <w:rsid w:val="00261B73"/>
    <w:rsid w:val="002F1B53"/>
    <w:rsid w:val="003E445D"/>
    <w:rsid w:val="004423A1"/>
    <w:rsid w:val="00464DB8"/>
    <w:rsid w:val="00475EC9"/>
    <w:rsid w:val="004D3B33"/>
    <w:rsid w:val="00565287"/>
    <w:rsid w:val="005C2186"/>
    <w:rsid w:val="005F394A"/>
    <w:rsid w:val="005F54D6"/>
    <w:rsid w:val="006048BF"/>
    <w:rsid w:val="006230A1"/>
    <w:rsid w:val="00633BB6"/>
    <w:rsid w:val="006C203D"/>
    <w:rsid w:val="006E1489"/>
    <w:rsid w:val="007B296B"/>
    <w:rsid w:val="00907FB7"/>
    <w:rsid w:val="00913621"/>
    <w:rsid w:val="009446B1"/>
    <w:rsid w:val="00993B4F"/>
    <w:rsid w:val="00A04938"/>
    <w:rsid w:val="00AC3E5E"/>
    <w:rsid w:val="00B35CB0"/>
    <w:rsid w:val="00B7147F"/>
    <w:rsid w:val="00BC7D22"/>
    <w:rsid w:val="00BD4746"/>
    <w:rsid w:val="00C71AF8"/>
    <w:rsid w:val="00CF4424"/>
    <w:rsid w:val="00D85001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989F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94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9446B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46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446B1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customStyle="1" w:styleId="50">
    <w:name w:val="Основной текст (5)"/>
    <w:basedOn w:val="a"/>
    <w:link w:val="5"/>
    <w:rsid w:val="009446B1"/>
    <w:pPr>
      <w:widowControl w:val="0"/>
      <w:shd w:val="clear" w:color="auto" w:fill="FFFFFF"/>
      <w:spacing w:before="360" w:line="29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59</cp:revision>
  <dcterms:created xsi:type="dcterms:W3CDTF">2021-02-02T12:08:00Z</dcterms:created>
  <dcterms:modified xsi:type="dcterms:W3CDTF">2024-11-01T11:48:00Z</dcterms:modified>
</cp:coreProperties>
</file>